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ind w:firstLine="284"/>
        <w:jc w:val="center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>ПОСТАНОВЛЕНИЕ</w:t>
      </w:r>
    </w:p>
    <w:p>
      <w:pPr>
        <w:pStyle w:val="Heading1"/>
        <w:spacing w:before="0" w:after="0"/>
        <w:ind w:firstLine="284"/>
        <w:jc w:val="center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>по делу об административном правонарушении</w:t>
      </w:r>
    </w:p>
    <w:p>
      <w:pPr>
        <w:spacing w:before="0" w:after="0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п.г.т</w:t>
      </w:r>
      <w:r>
        <w:rPr>
          <w:rFonts w:ascii="Times New Roman" w:eastAsia="Times New Roman" w:hAnsi="Times New Roman" w:cs="Times New Roman"/>
        </w:rPr>
        <w:t>. Излучинск</w:t>
      </w:r>
    </w:p>
    <w:p>
      <w:pPr>
        <w:spacing w:before="0" w:after="0"/>
        <w:jc w:val="center"/>
      </w:pP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Пегушина О.В.,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правонарушении, предусмотренном ч. 4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Кавалжи</w:t>
      </w:r>
      <w:r>
        <w:rPr>
          <w:rFonts w:ascii="Times New Roman" w:eastAsia="Times New Roman" w:hAnsi="Times New Roman" w:cs="Times New Roman"/>
        </w:rPr>
        <w:t xml:space="preserve"> Сергея Петровича</w:t>
      </w:r>
      <w:r>
        <w:rPr>
          <w:rFonts w:ascii="Times New Roman" w:eastAsia="Times New Roman" w:hAnsi="Times New Roman" w:cs="Times New Roman"/>
        </w:rPr>
        <w:t>, родивш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ся </w:t>
      </w:r>
      <w:r>
        <w:rPr>
          <w:rStyle w:val="cat-UserDefinedgrp-34rplc-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Style w:val="cat-Addressgrp-1rplc-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гражданина Российской Федерации,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по месту жительства </w:t>
      </w:r>
      <w:r>
        <w:rPr>
          <w:rFonts w:ascii="Times New Roman" w:eastAsia="Times New Roman" w:hAnsi="Times New Roman" w:cs="Times New Roman"/>
        </w:rPr>
        <w:t xml:space="preserve">и проживающего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п.г.т</w:t>
      </w:r>
      <w:r>
        <w:rPr>
          <w:rFonts w:ascii="Times New Roman" w:eastAsia="Times New Roman" w:hAnsi="Times New Roman" w:cs="Times New Roman"/>
        </w:rPr>
        <w:t xml:space="preserve">. Излучинске </w:t>
      </w:r>
      <w:r>
        <w:rPr>
          <w:rStyle w:val="cat-Addressgrp-2rplc-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Ханты-Мансийского автономного округа-Югры, </w:t>
      </w:r>
      <w:r>
        <w:rPr>
          <w:rStyle w:val="cat-Addressgrp-3rplc-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водительское удостоверение </w:t>
      </w:r>
      <w:r>
        <w:rPr>
          <w:rFonts w:ascii="Times New Roman" w:eastAsia="Times New Roman" w:hAnsi="Times New Roman" w:cs="Times New Roman"/>
        </w:rPr>
        <w:t>9921 537507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выдано </w:t>
      </w:r>
      <w:r>
        <w:rPr>
          <w:rFonts w:ascii="Times New Roman" w:eastAsia="Times New Roman" w:hAnsi="Times New Roman" w:cs="Times New Roman"/>
        </w:rPr>
        <w:t>21 августа 2021</w:t>
      </w:r>
      <w:r>
        <w:rPr>
          <w:rFonts w:ascii="Times New Roman" w:eastAsia="Times New Roman" w:hAnsi="Times New Roman" w:cs="Times New Roman"/>
        </w:rPr>
        <w:t xml:space="preserve"> года,</w:t>
      </w:r>
    </w:p>
    <w:p>
      <w:pPr>
        <w:spacing w:before="0" w:after="0"/>
        <w:ind w:right="21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right="21" w:firstLine="720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3 декабря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09 часов 25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Кавалжи</w:t>
      </w:r>
      <w:r>
        <w:rPr>
          <w:rFonts w:ascii="Times New Roman" w:eastAsia="Times New Roman" w:hAnsi="Times New Roman" w:cs="Times New Roman"/>
        </w:rPr>
        <w:t xml:space="preserve"> С.П.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– автомобилем </w:t>
      </w:r>
      <w:r>
        <w:rPr>
          <w:rFonts w:ascii="Times New Roman" w:eastAsia="Times New Roman" w:hAnsi="Times New Roman" w:cs="Times New Roman"/>
        </w:rPr>
        <w:t xml:space="preserve">Тойота </w:t>
      </w:r>
      <w:r>
        <w:rPr>
          <w:rFonts w:ascii="Times New Roman" w:eastAsia="Times New Roman" w:hAnsi="Times New Roman" w:cs="Times New Roman"/>
        </w:rPr>
        <w:t>Камри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27rplc-15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на </w:t>
      </w:r>
      <w:r>
        <w:rPr>
          <w:rStyle w:val="cat-Addressgrp-4rplc-1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на </w:t>
      </w:r>
      <w:r>
        <w:rPr>
          <w:rStyle w:val="cat-Addressgrp-5rplc-1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двигаясь по направлению со стороны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п.г.т. Излучинска в сторону </w:t>
      </w:r>
      <w:r>
        <w:rPr>
          <w:rStyle w:val="cat-Addressgrp-6rplc-1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выехал на полосу дороги, предназначенную для встречного движения, в нарушение требований п. 1.3 Правил дорожного движения Российской Федерации, </w:t>
      </w:r>
      <w:r>
        <w:rPr>
          <w:rFonts w:ascii="Times New Roman" w:eastAsia="Times New Roman" w:hAnsi="Times New Roman" w:cs="Times New Roman"/>
        </w:rPr>
        <w:t>в зоне действия дорожного знака 3.20 «Обгон запрещен» с табличкой 8.5.4 «Время действия» с 07 часов 00 минут до 10 часов 00 минут, с 17 часов 00 минут до 20 часов 00 минут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совершив обгон двигавшегося в попутном направлении транспортного средства</w:t>
      </w:r>
      <w:r>
        <w:rPr>
          <w:rFonts w:ascii="Times New Roman" w:eastAsia="Times New Roman" w:hAnsi="Times New Roman" w:cs="Times New Roman"/>
        </w:rPr>
        <w:t xml:space="preserve">, который завершил на </w:t>
      </w:r>
      <w:r>
        <w:rPr>
          <w:rStyle w:val="cat-Addressgrp-7rplc-2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Кавалжи</w:t>
      </w:r>
      <w:r>
        <w:rPr>
          <w:rFonts w:ascii="Times New Roman" w:eastAsia="Times New Roman" w:hAnsi="Times New Roman" w:cs="Times New Roman"/>
        </w:rPr>
        <w:t xml:space="preserve"> С.П.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времени и месте рассмотрения дела извещен надлежащим образом, ходатайство об отложении судебного заседания не заявил, сведений о причинах неявки мировому судье не представил. В соответствии с ч. 2 ст. 25.1 Кодекса Российской Федерации об административных правонарушениях, дело рассмотрено в отсутствие лица, в отношении которого ведется производство по делу об административном правонарушении.</w:t>
      </w:r>
    </w:p>
    <w:p>
      <w:pPr>
        <w:widowControl w:val="0"/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86 ХМ </w:t>
      </w:r>
      <w:r>
        <w:rPr>
          <w:rFonts w:ascii="Times New Roman" w:eastAsia="Times New Roman" w:hAnsi="Times New Roman" w:cs="Times New Roman"/>
        </w:rPr>
        <w:t>557991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 декабря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</w:rPr>
        <w:t>3 декабря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09 часов 25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 xml:space="preserve"> на </w:t>
      </w:r>
      <w:r>
        <w:rPr>
          <w:rStyle w:val="cat-Addressgrp-4rplc-2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водитель </w:t>
      </w:r>
      <w:r>
        <w:rPr>
          <w:rFonts w:ascii="Times New Roman" w:eastAsia="Times New Roman" w:hAnsi="Times New Roman" w:cs="Times New Roman"/>
        </w:rPr>
        <w:t>Кавалжи</w:t>
      </w:r>
      <w:r>
        <w:rPr>
          <w:rFonts w:ascii="Times New Roman" w:eastAsia="Times New Roman" w:hAnsi="Times New Roman" w:cs="Times New Roman"/>
        </w:rPr>
        <w:t xml:space="preserve"> С.П.</w:t>
      </w:r>
      <w:r>
        <w:rPr>
          <w:rFonts w:ascii="Times New Roman" w:eastAsia="Times New Roman" w:hAnsi="Times New Roman" w:cs="Times New Roman"/>
        </w:rPr>
        <w:t xml:space="preserve"> совершил нарушение, предусмотренное п. 1.3 ПДД РФ, а именно совершил обгон в зоне действия дорожного знака 3.20 «Обгон запрещен» с информационной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схема совершения административного правонарушения, согласно которой на </w:t>
      </w:r>
      <w:r>
        <w:rPr>
          <w:rStyle w:val="cat-Addressgrp-4rplc-3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автомобиль </w:t>
      </w:r>
      <w:r>
        <w:rPr>
          <w:rFonts w:ascii="Times New Roman" w:eastAsia="Times New Roman" w:hAnsi="Times New Roman" w:cs="Times New Roman"/>
        </w:rPr>
        <w:t xml:space="preserve">Тойота </w:t>
      </w:r>
      <w:r>
        <w:rPr>
          <w:rFonts w:ascii="Times New Roman" w:eastAsia="Times New Roman" w:hAnsi="Times New Roman" w:cs="Times New Roman"/>
        </w:rPr>
        <w:t>Камри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27rplc-37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двигаясь со стороны п.г.т. Излучинска в сторону </w:t>
      </w:r>
      <w:r>
        <w:rPr>
          <w:rFonts w:ascii="Times New Roman" w:eastAsia="Times New Roman" w:hAnsi="Times New Roman" w:cs="Times New Roman"/>
        </w:rPr>
        <w:br/>
      </w:r>
      <w:r>
        <w:rPr>
          <w:rStyle w:val="cat-Addressgrp-6rplc-3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обогнал, выехав на полосу встречного движения, транспортное средство в зоне действия дорожного знака 3.20 «Обгон запрещен» с табличкой 8.5.4 «Время действия» с 07 часов 00 минут до 10 часов 00 минут. На схеме указаны место расположения дорожного знака 3.20 «Обгон запрещен» с табличкой 8.5.4 «Время действия» с 07 часов 00 минут до 10 часов 00 минут, с 17 часов 00 минут до 20 часов 00 минут, </w:t>
      </w:r>
      <w:r>
        <w:rPr>
          <w:rFonts w:ascii="Times New Roman" w:eastAsia="Times New Roman" w:hAnsi="Times New Roman" w:cs="Times New Roman"/>
        </w:rPr>
        <w:t xml:space="preserve">место расположения патрульного автомобиля, </w:t>
      </w:r>
      <w:r>
        <w:rPr>
          <w:rFonts w:ascii="Times New Roman" w:eastAsia="Times New Roman" w:hAnsi="Times New Roman" w:cs="Times New Roman"/>
        </w:rPr>
        <w:t>ширина полосы – 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75</w:t>
      </w:r>
      <w:r>
        <w:rPr>
          <w:rFonts w:ascii="Times New Roman" w:eastAsia="Times New Roman" w:hAnsi="Times New Roman" w:cs="Times New Roman"/>
        </w:rPr>
        <w:t xml:space="preserve"> м., ширина </w:t>
      </w:r>
      <w:r>
        <w:rPr>
          <w:rFonts w:ascii="Times New Roman" w:eastAsia="Times New Roman" w:hAnsi="Times New Roman" w:cs="Times New Roman"/>
        </w:rPr>
        <w:t>транспортного</w:t>
      </w:r>
      <w:r>
        <w:rPr>
          <w:rFonts w:ascii="Times New Roman" w:eastAsia="Times New Roman" w:hAnsi="Times New Roman" w:cs="Times New Roman"/>
        </w:rPr>
        <w:t xml:space="preserve"> средств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 xml:space="preserve">Тойота </w:t>
      </w:r>
      <w:r>
        <w:rPr>
          <w:rFonts w:ascii="Times New Roman" w:eastAsia="Times New Roman" w:hAnsi="Times New Roman" w:cs="Times New Roman"/>
        </w:rPr>
        <w:t>Камри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27rplc-46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1,9</w:t>
      </w:r>
      <w:r>
        <w:rPr>
          <w:rFonts w:ascii="Times New Roman" w:eastAsia="Times New Roman" w:hAnsi="Times New Roman" w:cs="Times New Roman"/>
        </w:rPr>
        <w:t xml:space="preserve"> м.</w:t>
      </w:r>
      <w:r>
        <w:rPr>
          <w:rFonts w:ascii="Times New Roman" w:eastAsia="Times New Roman" w:hAnsi="Times New Roman" w:cs="Times New Roman"/>
        </w:rPr>
        <w:t>, ширина обгоняем</w:t>
      </w:r>
      <w:r>
        <w:rPr>
          <w:rFonts w:ascii="Times New Roman" w:eastAsia="Times New Roman" w:hAnsi="Times New Roman" w:cs="Times New Roman"/>
        </w:rPr>
        <w:t>ого транспортного средства – 2,0</w:t>
      </w:r>
      <w:r>
        <w:rPr>
          <w:rFonts w:ascii="Times New Roman" w:eastAsia="Times New Roman" w:hAnsi="Times New Roman" w:cs="Times New Roman"/>
        </w:rPr>
        <w:t xml:space="preserve"> м. </w:t>
      </w:r>
      <w:r>
        <w:rPr>
          <w:rFonts w:ascii="Times New Roman" w:eastAsia="Times New Roman" w:hAnsi="Times New Roman" w:cs="Times New Roman"/>
        </w:rPr>
        <w:t xml:space="preserve">Водитель </w:t>
      </w:r>
      <w:r>
        <w:rPr>
          <w:rFonts w:ascii="Times New Roman" w:eastAsia="Times New Roman" w:hAnsi="Times New Roman" w:cs="Times New Roman"/>
        </w:rPr>
        <w:t>Кавалжи</w:t>
      </w:r>
      <w:r>
        <w:rPr>
          <w:rFonts w:ascii="Times New Roman" w:eastAsia="Times New Roman" w:hAnsi="Times New Roman" w:cs="Times New Roman"/>
        </w:rPr>
        <w:t xml:space="preserve"> С.П.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 схемой ознакомлен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по 10</w:t>
      </w:r>
      <w:r>
        <w:rPr>
          <w:rFonts w:ascii="Times New Roman" w:eastAsia="Times New Roman" w:hAnsi="Times New Roman" w:cs="Times New Roman"/>
        </w:rPr>
        <w:t xml:space="preserve"> км. </w:t>
      </w:r>
      <w:r>
        <w:rPr>
          <w:rStyle w:val="cat-Addressgrp-9rplc-4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Style w:val="cat-Addressgrp-9rplc-5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на указанном участке двусторонняя, имеет две полосы, по одной для движения в каждом направлении, ширина одной полосы проезжей части составляет </w:t>
      </w:r>
      <w:r>
        <w:rPr>
          <w:rFonts w:ascii="Times New Roman" w:eastAsia="Times New Roman" w:hAnsi="Times New Roman" w:cs="Times New Roman"/>
        </w:rPr>
        <w:t>3 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75 см</w:t>
      </w:r>
      <w:r>
        <w:rPr>
          <w:rFonts w:ascii="Times New Roman" w:eastAsia="Times New Roman" w:hAnsi="Times New Roman" w:cs="Times New Roman"/>
        </w:rPr>
        <w:t xml:space="preserve">, на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и 6 </w:t>
      </w:r>
      <w:r>
        <w:rPr>
          <w:rFonts w:ascii="Times New Roman" w:eastAsia="Times New Roman" w:hAnsi="Times New Roman" w:cs="Times New Roman"/>
        </w:rPr>
        <w:t>км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автодороги в направлении движения из Излучинска в Нижневартовск </w:t>
      </w:r>
      <w:r>
        <w:rPr>
          <w:rFonts w:ascii="Times New Roman" w:eastAsia="Times New Roman" w:hAnsi="Times New Roman" w:cs="Times New Roman"/>
        </w:rPr>
        <w:t>и из Нижневартовска в Излучинск распространяет свое действие дорожный знак 3.20 «Обгон запрещен» с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диск с видеозаписью, на которой зафиксирован маневр обгона автомобилем </w:t>
      </w:r>
      <w:r>
        <w:rPr>
          <w:rFonts w:ascii="Times New Roman" w:eastAsia="Times New Roman" w:hAnsi="Times New Roman" w:cs="Times New Roman"/>
        </w:rPr>
        <w:t xml:space="preserve">Тойота </w:t>
      </w:r>
      <w:r>
        <w:rPr>
          <w:rFonts w:ascii="Times New Roman" w:eastAsia="Times New Roman" w:hAnsi="Times New Roman" w:cs="Times New Roman"/>
        </w:rPr>
        <w:t>Камри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27rplc-56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в зоне действия дорожно</w:t>
      </w:r>
      <w:r>
        <w:rPr>
          <w:rFonts w:ascii="Times New Roman" w:eastAsia="Times New Roman" w:hAnsi="Times New Roman" w:cs="Times New Roman"/>
        </w:rPr>
        <w:t>го знака 3.20 с табличкой 8.5.4</w:t>
      </w:r>
      <w:r>
        <w:rPr>
          <w:rFonts w:ascii="Times New Roman" w:eastAsia="Times New Roman" w:hAnsi="Times New Roman" w:cs="Times New Roman"/>
        </w:rPr>
        <w:t>. Из</w:t>
      </w:r>
      <w:r>
        <w:rPr>
          <w:rFonts w:ascii="Times New Roman" w:eastAsia="Times New Roman" w:hAnsi="Times New Roman" w:cs="Times New Roman"/>
        </w:rPr>
        <w:t xml:space="preserve"> видеозаписи усматривается, что автомобиль Тойота </w:t>
      </w:r>
      <w:r>
        <w:rPr>
          <w:rFonts w:ascii="Times New Roman" w:eastAsia="Times New Roman" w:hAnsi="Times New Roman" w:cs="Times New Roman"/>
        </w:rPr>
        <w:t>Камри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27rplc-58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совершает маневр обгона на </w:t>
      </w:r>
      <w:r>
        <w:rPr>
          <w:rStyle w:val="cat-Addressgrp-4rplc-5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двигаясь в сторону </w:t>
      </w:r>
      <w:r>
        <w:rPr>
          <w:rStyle w:val="cat-Addressgrp-6rplc-6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и завершает данный маневр на 6 км. указанной автодороги, </w:t>
      </w:r>
      <w:r>
        <w:rPr>
          <w:rFonts w:ascii="Times New Roman" w:eastAsia="Times New Roman" w:hAnsi="Times New Roman" w:cs="Times New Roman"/>
        </w:rPr>
        <w:t xml:space="preserve">что согласуется с проектом организации дорожного движения 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4rplc-6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имеющимся в материалах дела;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- сп</w:t>
      </w:r>
      <w:r>
        <w:rPr>
          <w:rFonts w:ascii="Times New Roman" w:eastAsia="Times New Roman" w:hAnsi="Times New Roman" w:cs="Times New Roman"/>
        </w:rPr>
        <w:t xml:space="preserve">равка административной практики в отношении </w:t>
      </w:r>
      <w:r>
        <w:rPr>
          <w:rFonts w:ascii="Times New Roman" w:eastAsia="Times New Roman" w:hAnsi="Times New Roman" w:cs="Times New Roman"/>
        </w:rPr>
        <w:t>Кавалжи</w:t>
      </w:r>
      <w:r>
        <w:rPr>
          <w:rFonts w:ascii="Times New Roman" w:eastAsia="Times New Roman" w:hAnsi="Times New Roman" w:cs="Times New Roman"/>
        </w:rPr>
        <w:t xml:space="preserve"> С.П.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карточка операции с водительским удостоверением </w:t>
      </w:r>
      <w:r>
        <w:rPr>
          <w:rFonts w:ascii="Times New Roman" w:eastAsia="Times New Roman" w:hAnsi="Times New Roman" w:cs="Times New Roman"/>
        </w:rPr>
        <w:t>Кавалжи</w:t>
      </w:r>
      <w:r>
        <w:rPr>
          <w:rFonts w:ascii="Times New Roman" w:eastAsia="Times New Roman" w:hAnsi="Times New Roman" w:cs="Times New Roman"/>
        </w:rPr>
        <w:t xml:space="preserve"> С.П.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Исследовав материалы дела об административном правонарушении, мировой судья приходит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В соответствии с п. 1.3 Правил дорожного движения Российской Федерации, 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приложения 1 «Дорожные знаки» к Правилам дорожного движения Российской Федерации, знак 3.20 «Обгон запрещен»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 Согласно п. 8 указанного приложения, знаки дополнительной информации (таблички) уточняют или ограничивают действие знаков, с которыми они применены. Табличка 8.5.4 «Время действия» указывает время суток, в течение которого действует знак.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Факт выезда автомобиля под управлением </w:t>
      </w:r>
      <w:r>
        <w:rPr>
          <w:rFonts w:ascii="Times New Roman" w:eastAsia="Times New Roman" w:hAnsi="Times New Roman" w:cs="Times New Roman"/>
        </w:rPr>
        <w:t>Кавалжи</w:t>
      </w:r>
      <w:r>
        <w:rPr>
          <w:rFonts w:ascii="Times New Roman" w:eastAsia="Times New Roman" w:hAnsi="Times New Roman" w:cs="Times New Roman"/>
        </w:rPr>
        <w:t xml:space="preserve"> С.П. 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схемой совершения административного правонарушения, </w:t>
      </w:r>
      <w:r>
        <w:rPr>
          <w:rFonts w:ascii="Times New Roman" w:eastAsia="Times New Roman" w:hAnsi="Times New Roman" w:cs="Times New Roman"/>
        </w:rPr>
        <w:t xml:space="preserve">проектом организации дорожного движения на </w:t>
      </w:r>
      <w:r>
        <w:rPr>
          <w:rStyle w:val="cat-Addressgrp-9rplc-6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видеозаписью.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оформлении материалов дела об административном правонарушении, предусмотренном ч. 4 ст. 12.15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</w:rPr>
        <w:t>Кавалжи</w:t>
      </w:r>
      <w:r>
        <w:rPr>
          <w:rFonts w:ascii="Times New Roman" w:eastAsia="Times New Roman" w:hAnsi="Times New Roman" w:cs="Times New Roman"/>
        </w:rPr>
        <w:t xml:space="preserve"> С.П. </w:t>
      </w:r>
      <w:r>
        <w:rPr>
          <w:rFonts w:ascii="Times New Roman" w:eastAsia="Times New Roman" w:hAnsi="Times New Roman" w:cs="Times New Roman"/>
        </w:rPr>
        <w:t>не оспаривал факт управления транспортным средством.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Протокол по делу об административном правонарушении, предусмотренном ч. 4 ст. 12.15 Кодекса Российской Федерации об административных правонарушениях, в отношении </w:t>
      </w:r>
      <w:r>
        <w:rPr>
          <w:rFonts w:ascii="Times New Roman" w:eastAsia="Times New Roman" w:hAnsi="Times New Roman" w:cs="Times New Roman"/>
        </w:rPr>
        <w:t>Кавалжи</w:t>
      </w:r>
      <w:r>
        <w:rPr>
          <w:rFonts w:ascii="Times New Roman" w:eastAsia="Times New Roman" w:hAnsi="Times New Roman" w:cs="Times New Roman"/>
        </w:rPr>
        <w:t xml:space="preserve"> С.П. </w:t>
      </w:r>
      <w:r>
        <w:rPr>
          <w:rFonts w:ascii="Times New Roman" w:eastAsia="Times New Roman" w:hAnsi="Times New Roman" w:cs="Times New Roman"/>
        </w:rPr>
        <w:t xml:space="preserve">составлен в соответствии с требованиями ст. 28.2 Кодекса Российской Федерации об административных правонарушениях, содержит все данные, необходимые для правильного разрешения дела.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ировым судьей в судебном заседании установлено, 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Кавалжи</w:t>
      </w:r>
      <w:r>
        <w:rPr>
          <w:rFonts w:ascii="Times New Roman" w:eastAsia="Times New Roman" w:hAnsi="Times New Roman" w:cs="Times New Roman"/>
        </w:rPr>
        <w:t xml:space="preserve"> С.П.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совершил административное правонарушение - выезд на полосу дороги, предназначенную для встречного движения, на </w:t>
      </w:r>
      <w:r>
        <w:rPr>
          <w:rStyle w:val="cat-Addressgrp-4rplc-6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в зоне действия дорожного знака 3.20 «Обгон запрещен» с табличкой 8.5.4 «Время действия» с 07 часов 00 минут до 10 часов 00 минут, с 17 часов 00 минут до 20 часов 00 минут</w:t>
      </w:r>
      <w:r>
        <w:rPr>
          <w:rFonts w:ascii="Times New Roman" w:eastAsia="Times New Roman" w:hAnsi="Times New Roman" w:cs="Times New Roman"/>
        </w:rPr>
        <w:t xml:space="preserve">, при движении </w:t>
      </w:r>
      <w:r>
        <w:rPr>
          <w:rFonts w:ascii="Times New Roman" w:eastAsia="Times New Roman" w:hAnsi="Times New Roman" w:cs="Times New Roman"/>
        </w:rPr>
        <w:t xml:space="preserve">по направлению со стороны </w:t>
      </w:r>
      <w:r>
        <w:rPr>
          <w:rFonts w:ascii="Times New Roman" w:eastAsia="Times New Roman" w:hAnsi="Times New Roman" w:cs="Times New Roman"/>
        </w:rPr>
        <w:t>п.г.т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Излучинска</w:t>
      </w:r>
      <w:r>
        <w:rPr>
          <w:rFonts w:ascii="Times New Roman" w:eastAsia="Times New Roman" w:hAnsi="Times New Roman" w:cs="Times New Roman"/>
        </w:rPr>
        <w:t xml:space="preserve"> в сторону </w:t>
      </w:r>
      <w:r>
        <w:rPr>
          <w:rStyle w:val="cat-Addressgrp-6rplc-7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д</w:t>
      </w:r>
      <w:r>
        <w:rPr>
          <w:rFonts w:ascii="Times New Roman" w:eastAsia="Times New Roman" w:hAnsi="Times New Roman" w:cs="Times New Roman"/>
        </w:rPr>
        <w:t xml:space="preserve">анный маневр был завершен на </w:t>
      </w:r>
      <w:r>
        <w:rPr>
          <w:rFonts w:ascii="Times New Roman" w:eastAsia="Times New Roman" w:hAnsi="Times New Roman" w:cs="Times New Roman"/>
        </w:rPr>
        <w:t xml:space="preserve">6 км. данной автодороги, </w:t>
      </w:r>
      <w:r>
        <w:rPr>
          <w:rFonts w:ascii="Times New Roman" w:eastAsia="Times New Roman" w:hAnsi="Times New Roman" w:cs="Times New Roman"/>
        </w:rPr>
        <w:t xml:space="preserve">что подтверждается видеозаписью и </w:t>
      </w:r>
      <w:r>
        <w:rPr>
          <w:rFonts w:ascii="Times New Roman" w:eastAsia="Times New Roman" w:hAnsi="Times New Roman" w:cs="Times New Roman"/>
        </w:rPr>
        <w:t>проект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организации дорожного движения </w:t>
      </w:r>
      <w:r>
        <w:rPr>
          <w:rFonts w:ascii="Times New Roman" w:eastAsia="Times New Roman" w:hAnsi="Times New Roman" w:cs="Times New Roman"/>
        </w:rPr>
        <w:t xml:space="preserve">6 – </w:t>
      </w:r>
      <w:r>
        <w:rPr>
          <w:rStyle w:val="cat-Addressgrp-4rplc-7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Схема места совершения административного правонарушения является дополнением к протоколу об административном правонарушении и иллюстрирует описанное в нем событие, при этом нормами Кодекса Российской Федерации об административных правонарушениях порядок составления подобных схем не регламентирован.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Все вышеперечисленные доказательства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Все доказательства получены в соответствии с законом, оснований для признания их недопустимыми не имеется. В судебном заседании установлено, что объезд препятствия </w:t>
      </w:r>
      <w:r>
        <w:rPr>
          <w:rFonts w:ascii="Times New Roman" w:eastAsia="Times New Roman" w:hAnsi="Times New Roman" w:cs="Times New Roman"/>
        </w:rPr>
        <w:t>Кавалжи</w:t>
      </w:r>
      <w:r>
        <w:rPr>
          <w:rFonts w:ascii="Times New Roman" w:eastAsia="Times New Roman" w:hAnsi="Times New Roman" w:cs="Times New Roman"/>
        </w:rPr>
        <w:t xml:space="preserve"> С.П.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совершал.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Обстоятельств совершения обгона тихоходных транспортных средств, гужевых повозок, велосипедов, мопедов и двухколесных мотоциклов без бокового прицепа, а также обстоятельств совершения административного правонарушения в условиях крайней необходимости в судебном заседании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Водитель, совершивший обгон двигавшегося в попутном направлении транспортного средства, в зоне действия дорожного знака 3.20 «Обгон запрещен» с табличкой 8.5.4 «Время действия» с 07 часов 00 минут до 10 часов 00 минут, с 17 часов 00 минут до 20 часов 00 минут, допустил нарушение требований п. 1.3 Правил дорожного движения Российской Федерации, поскольку водитель обязан знать и соблюдать требования Правил, знаков и разметки.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Кавалжи</w:t>
      </w:r>
      <w:r>
        <w:rPr>
          <w:rFonts w:ascii="Times New Roman" w:eastAsia="Times New Roman" w:hAnsi="Times New Roman" w:cs="Times New Roman"/>
        </w:rPr>
        <w:t xml:space="preserve"> С.П.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инкриминируется нарушение п. 1.3 Правил дорожного движения </w:t>
      </w:r>
      <w:r>
        <w:rPr>
          <w:rFonts w:ascii="Times New Roman" w:eastAsia="Times New Roman" w:hAnsi="Times New Roman" w:cs="Times New Roman"/>
        </w:rPr>
        <w:t>Российской Федерации</w:t>
      </w:r>
      <w:r>
        <w:rPr>
          <w:rFonts w:ascii="Times New Roman" w:eastAsia="Times New Roman" w:hAnsi="Times New Roman" w:cs="Times New Roman"/>
        </w:rPr>
        <w:t>, содержащего общие положения, однако именно в качестве квалифицирующего признака указано нарушение требований запрещающего дорожного знака 3.20 «Обгон запрещен» с табличкой 8.5.4 «Время действия» с 07 часов 00 минут до 10 часов 00 минут, с 17 часов 00 минут до 20 часов 00 минут.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</w:rPr>
        <w:t>Кавалжи</w:t>
      </w:r>
      <w:r>
        <w:rPr>
          <w:rFonts w:ascii="Times New Roman" w:eastAsia="Times New Roman" w:hAnsi="Times New Roman" w:cs="Times New Roman"/>
        </w:rPr>
        <w:t xml:space="preserve"> С.П. </w:t>
      </w:r>
      <w:r>
        <w:rPr>
          <w:rFonts w:ascii="Times New Roman" w:eastAsia="Times New Roman" w:hAnsi="Times New Roman" w:cs="Times New Roman"/>
        </w:rPr>
        <w:t xml:space="preserve">по ч. 4 ст. 12.15 Кодекса Российской Федерации об административных правонарушениях как выезд в нарушение Правил дорожного 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 мировой судья учитывает характер совершенного административного правонарушения, данные о личности виновного, его имущественное положение.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в судебном заседании не установлено.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Принимая во внимание перечисленные обстоятельства, мировой судья приходит к выводу о назначении </w:t>
      </w:r>
      <w:r>
        <w:rPr>
          <w:rFonts w:ascii="Times New Roman" w:eastAsia="Times New Roman" w:hAnsi="Times New Roman" w:cs="Times New Roman"/>
        </w:rPr>
        <w:t>Кавалжи</w:t>
      </w:r>
      <w:r>
        <w:rPr>
          <w:rFonts w:ascii="Times New Roman" w:eastAsia="Times New Roman" w:hAnsi="Times New Roman" w:cs="Times New Roman"/>
        </w:rPr>
        <w:t xml:space="preserve"> С.П.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right="21" w:firstLine="720"/>
        <w:jc w:val="center"/>
      </w:pP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Кавалжи</w:t>
      </w:r>
      <w:r>
        <w:rPr>
          <w:rFonts w:ascii="Times New Roman" w:eastAsia="Times New Roman" w:hAnsi="Times New Roman" w:cs="Times New Roman"/>
        </w:rPr>
        <w:t xml:space="preserve"> Сергея Петровича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</w:t>
      </w:r>
      <w:r>
        <w:rPr>
          <w:rFonts w:ascii="Times New Roman" w:eastAsia="Times New Roman" w:hAnsi="Times New Roman" w:cs="Times New Roman"/>
        </w:rPr>
        <w:t>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</w:t>
      </w:r>
      <w:r>
        <w:rPr>
          <w:rFonts w:ascii="Times New Roman" w:eastAsia="Times New Roman" w:hAnsi="Times New Roman" w:cs="Times New Roman"/>
        </w:rPr>
        <w:t>правонарушениях, и назначить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административное наказание в виде административного штрафа в размере 5000 (пять тысяч)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Реквизиты для у</w:t>
      </w:r>
      <w:r>
        <w:rPr>
          <w:rFonts w:ascii="Times New Roman" w:eastAsia="Times New Roman" w:hAnsi="Times New Roman" w:cs="Times New Roman"/>
        </w:rPr>
        <w:t xml:space="preserve">платы административного штрафа: </w:t>
      </w:r>
      <w:r>
        <w:rPr>
          <w:rFonts w:ascii="Times New Roman" w:eastAsia="Times New Roman" w:hAnsi="Times New Roman" w:cs="Times New Roman"/>
        </w:rPr>
        <w:t xml:space="preserve">УФК по </w:t>
      </w:r>
      <w:r>
        <w:rPr>
          <w:rStyle w:val="cat-Addressgrp-10rplc-9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(УМВД России по ХМАО-Югре), ИНН 8601010390, КПП 860101001, ОКТМО 71819000, р/с 03100643000000018700, банк получателя: РКЦ Ханты-Мансийск//УФК по </w:t>
      </w:r>
      <w:r>
        <w:rPr>
          <w:rStyle w:val="cat-Addressgrp-11rplc-9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БИК 007162163, КБК 18811601123010001140, УИН </w:t>
      </w:r>
      <w:r>
        <w:rPr>
          <w:rFonts w:ascii="Times New Roman" w:eastAsia="Times New Roman" w:hAnsi="Times New Roman" w:cs="Times New Roman"/>
        </w:rPr>
        <w:t>188104862302800</w:t>
      </w:r>
      <w:r>
        <w:rPr>
          <w:rFonts w:ascii="Times New Roman" w:eastAsia="Times New Roman" w:hAnsi="Times New Roman" w:cs="Times New Roman"/>
        </w:rPr>
        <w:t>15578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</w:rPr>
        <w:t xml:space="preserve"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Нижневартовский районный суд </w:t>
      </w:r>
      <w:r>
        <w:rPr>
          <w:rStyle w:val="cat-Addressgrp-0rplc-9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</w:t>
      </w:r>
      <w:r>
        <w:rPr>
          <w:rStyle w:val="cat-Addressgrp-0rplc-9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2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</w:pPr>
    </w:p>
    <w:p>
      <w:pPr>
        <w:spacing w:before="0" w:after="0"/>
        <w:ind w:right="21" w:firstLine="720"/>
      </w:pPr>
    </w:p>
    <w:p>
      <w:pPr>
        <w:tabs>
          <w:tab w:val="left" w:pos="6245"/>
        </w:tabs>
        <w:spacing w:before="0" w:after="0"/>
        <w:ind w:right="21"/>
        <w:rPr>
          <w:rStyle w:val="DefaultParagraphFont"/>
          <w:sz w:val="24"/>
          <w:szCs w:val="24"/>
        </w:rPr>
      </w:pPr>
      <w:r>
        <w:rPr>
          <w:rStyle w:val="cat-UserDefinedgrp-35rplc-98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right="21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О.В. Пегушина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UserDefinedgrp-34rplc-4">
    <w:name w:val="cat-UserDefined grp-34 rplc-4"/>
    <w:basedOn w:val="DefaultParagraphFont"/>
  </w:style>
  <w:style w:type="character" w:customStyle="1" w:styleId="cat-Addressgrp-1rplc-6">
    <w:name w:val="cat-Address grp-1 rplc-6"/>
    <w:basedOn w:val="DefaultParagraphFont"/>
  </w:style>
  <w:style w:type="character" w:customStyle="1" w:styleId="cat-Addressgrp-2rplc-7">
    <w:name w:val="cat-Address grp-2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CarNumbergrp-27rplc-15">
    <w:name w:val="cat-CarNumber grp-27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6rplc-18">
    <w:name w:val="cat-Address grp-6 rplc-18"/>
    <w:basedOn w:val="DefaultParagraphFont"/>
  </w:style>
  <w:style w:type="character" w:customStyle="1" w:styleId="cat-Addressgrp-7rplc-23">
    <w:name w:val="cat-Address grp-7 rplc-23"/>
    <w:basedOn w:val="DefaultParagraphFont"/>
  </w:style>
  <w:style w:type="character" w:customStyle="1" w:styleId="cat-Addressgrp-4rplc-29">
    <w:name w:val="cat-Address grp-4 rplc-29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CarNumbergrp-27rplc-37">
    <w:name w:val="cat-CarNumber grp-27 rplc-37"/>
    <w:basedOn w:val="DefaultParagraphFont"/>
  </w:style>
  <w:style w:type="character" w:customStyle="1" w:styleId="cat-Addressgrp-6rplc-38">
    <w:name w:val="cat-Address grp-6 rplc-38"/>
    <w:basedOn w:val="DefaultParagraphFont"/>
  </w:style>
  <w:style w:type="character" w:customStyle="1" w:styleId="cat-CarNumbergrp-27rplc-46">
    <w:name w:val="cat-CarNumber grp-27 rplc-46"/>
    <w:basedOn w:val="DefaultParagraphFont"/>
  </w:style>
  <w:style w:type="character" w:customStyle="1" w:styleId="cat-Addressgrp-9rplc-49">
    <w:name w:val="cat-Address grp-9 rplc-49"/>
    <w:basedOn w:val="DefaultParagraphFont"/>
  </w:style>
  <w:style w:type="character" w:customStyle="1" w:styleId="cat-Addressgrp-9rplc-50">
    <w:name w:val="cat-Address grp-9 rplc-50"/>
    <w:basedOn w:val="DefaultParagraphFont"/>
  </w:style>
  <w:style w:type="character" w:customStyle="1" w:styleId="cat-CarNumbergrp-27rplc-56">
    <w:name w:val="cat-CarNumber grp-27 rplc-56"/>
    <w:basedOn w:val="DefaultParagraphFont"/>
  </w:style>
  <w:style w:type="character" w:customStyle="1" w:styleId="cat-CarNumbergrp-27rplc-58">
    <w:name w:val="cat-CarNumber grp-27 rplc-58"/>
    <w:basedOn w:val="DefaultParagraphFont"/>
  </w:style>
  <w:style w:type="character" w:customStyle="1" w:styleId="cat-Addressgrp-4rplc-59">
    <w:name w:val="cat-Address grp-4 rplc-59"/>
    <w:basedOn w:val="DefaultParagraphFont"/>
  </w:style>
  <w:style w:type="character" w:customStyle="1" w:styleId="cat-Addressgrp-6rplc-60">
    <w:name w:val="cat-Address grp-6 rplc-60"/>
    <w:basedOn w:val="DefaultParagraphFont"/>
  </w:style>
  <w:style w:type="character" w:customStyle="1" w:styleId="cat-Addressgrp-4rplc-61">
    <w:name w:val="cat-Address grp-4 rplc-61"/>
    <w:basedOn w:val="DefaultParagraphFont"/>
  </w:style>
  <w:style w:type="character" w:customStyle="1" w:styleId="cat-Addressgrp-9rplc-65">
    <w:name w:val="cat-Address grp-9 rplc-65"/>
    <w:basedOn w:val="DefaultParagraphFont"/>
  </w:style>
  <w:style w:type="character" w:customStyle="1" w:styleId="cat-Addressgrp-4rplc-69">
    <w:name w:val="cat-Address grp-4 rplc-69"/>
    <w:basedOn w:val="DefaultParagraphFont"/>
  </w:style>
  <w:style w:type="character" w:customStyle="1" w:styleId="cat-Addressgrp-6rplc-74">
    <w:name w:val="cat-Address grp-6 rplc-74"/>
    <w:basedOn w:val="DefaultParagraphFont"/>
  </w:style>
  <w:style w:type="character" w:customStyle="1" w:styleId="cat-Addressgrp-4rplc-75">
    <w:name w:val="cat-Address grp-4 rplc-75"/>
    <w:basedOn w:val="DefaultParagraphFont"/>
  </w:style>
  <w:style w:type="character" w:customStyle="1" w:styleId="cat-Addressgrp-10rplc-90">
    <w:name w:val="cat-Address grp-10 rplc-90"/>
    <w:basedOn w:val="DefaultParagraphFont"/>
  </w:style>
  <w:style w:type="character" w:customStyle="1" w:styleId="cat-Addressgrp-11rplc-94">
    <w:name w:val="cat-Address grp-11 rplc-94"/>
    <w:basedOn w:val="DefaultParagraphFont"/>
  </w:style>
  <w:style w:type="character" w:customStyle="1" w:styleId="cat-Addressgrp-0rplc-96">
    <w:name w:val="cat-Address grp-0 rplc-96"/>
    <w:basedOn w:val="DefaultParagraphFont"/>
  </w:style>
  <w:style w:type="character" w:customStyle="1" w:styleId="cat-Addressgrp-0rplc-97">
    <w:name w:val="cat-Address grp-0 rplc-97"/>
    <w:basedOn w:val="DefaultParagraphFont"/>
  </w:style>
  <w:style w:type="character" w:customStyle="1" w:styleId="cat-UserDefinedgrp-35rplc-98">
    <w:name w:val="cat-UserDefined grp-35 rplc-9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